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AF" w:rsidRDefault="00A17BAF" w:rsidP="00A17BAF">
      <w:pPr>
        <w:ind w:leftChars="100" w:left="430" w:hangingChars="100" w:hanging="220"/>
        <w:rPr>
          <w:rFonts w:asciiTheme="minorEastAsia" w:hAnsiTheme="minorEastAsia"/>
          <w:sz w:val="22"/>
        </w:rPr>
      </w:pPr>
    </w:p>
    <w:p w:rsidR="00A17BAF" w:rsidRPr="00A17BAF" w:rsidRDefault="00A17BAF" w:rsidP="00A17BAF">
      <w:pPr>
        <w:ind w:leftChars="100" w:left="490" w:hangingChars="100" w:hanging="280"/>
        <w:jc w:val="center"/>
        <w:rPr>
          <w:rFonts w:asciiTheme="minorEastAsia" w:hAnsiTheme="minorEastAsia"/>
          <w:sz w:val="28"/>
          <w:szCs w:val="28"/>
        </w:rPr>
      </w:pPr>
      <w:r w:rsidRPr="00A17BAF">
        <w:rPr>
          <w:rFonts w:asciiTheme="minorEastAsia" w:hAnsiTheme="minorEastAsia" w:hint="eastAsia"/>
          <w:sz w:val="28"/>
          <w:szCs w:val="28"/>
        </w:rPr>
        <w:t>一時預かり事業</w:t>
      </w:r>
      <w:r w:rsidR="0022246F">
        <w:rPr>
          <w:rFonts w:asciiTheme="minorEastAsia" w:hAnsiTheme="minorEastAsia" w:hint="eastAsia"/>
          <w:sz w:val="28"/>
          <w:szCs w:val="28"/>
        </w:rPr>
        <w:t>費補助について</w:t>
      </w:r>
    </w:p>
    <w:p w:rsidR="00A17BAF" w:rsidRPr="00DB5071" w:rsidRDefault="00A17BAF" w:rsidP="00A17BAF">
      <w:pPr>
        <w:framePr w:hSpace="142" w:wrap="around" w:vAnchor="page" w:hAnchor="page" w:x="1794" w:y="3376"/>
        <w:rPr>
          <w:rFonts w:asciiTheme="minorEastAsia" w:hAnsiTheme="minorEastAsia"/>
          <w:sz w:val="22"/>
        </w:rPr>
      </w:pPr>
      <w:r w:rsidRPr="00DB5071">
        <w:rPr>
          <w:rFonts w:asciiTheme="minorEastAsia" w:hAnsiTheme="minorEastAsia" w:hint="eastAsia"/>
          <w:sz w:val="22"/>
        </w:rPr>
        <w:t>１　一時預かり利用料</w:t>
      </w:r>
    </w:p>
    <w:p w:rsidR="00A17BAF" w:rsidRPr="00DB5071" w:rsidRDefault="00A17BAF" w:rsidP="00A17BAF">
      <w:pPr>
        <w:framePr w:hSpace="142" w:wrap="around" w:vAnchor="page" w:hAnchor="page" w:x="1794" w:y="3376"/>
        <w:ind w:firstLineChars="100" w:firstLine="220"/>
        <w:rPr>
          <w:rFonts w:asciiTheme="minorEastAsia" w:hAnsiTheme="minorEastAsia"/>
          <w:sz w:val="22"/>
        </w:rPr>
      </w:pPr>
      <w:r w:rsidRPr="00DB5071">
        <w:rPr>
          <w:rFonts w:asciiTheme="minorEastAsia" w:hAnsiTheme="minorEastAsia" w:hint="eastAsia"/>
          <w:sz w:val="22"/>
        </w:rPr>
        <w:t>３歳未満児　1日利用2,400円／回　半日利用1,200円／回</w:t>
      </w:r>
    </w:p>
    <w:p w:rsidR="00A17BAF" w:rsidRPr="00DB5071" w:rsidRDefault="00A17BAF" w:rsidP="00A17BAF">
      <w:pPr>
        <w:framePr w:hSpace="142" w:wrap="around" w:vAnchor="page" w:hAnchor="page" w:x="1794" w:y="3376"/>
        <w:ind w:firstLineChars="100" w:firstLine="220"/>
        <w:rPr>
          <w:rFonts w:asciiTheme="minorEastAsia" w:hAnsiTheme="minorEastAsia"/>
          <w:sz w:val="22"/>
        </w:rPr>
      </w:pPr>
      <w:r w:rsidRPr="00DB5071">
        <w:rPr>
          <w:rFonts w:asciiTheme="minorEastAsia" w:hAnsiTheme="minorEastAsia" w:hint="eastAsia"/>
          <w:sz w:val="22"/>
        </w:rPr>
        <w:t>３歳以上児　1日利用1,200円／回　半日利用600円／回</w:t>
      </w:r>
    </w:p>
    <w:p w:rsidR="00A17BAF" w:rsidRPr="00DB5071" w:rsidRDefault="00A17BAF" w:rsidP="00A17BAF">
      <w:pPr>
        <w:framePr w:hSpace="142" w:wrap="around" w:vAnchor="page" w:hAnchor="page" w:x="1794" w:y="3376"/>
        <w:ind w:leftChars="100" w:left="210"/>
        <w:rPr>
          <w:rFonts w:asciiTheme="minorEastAsia" w:hAnsiTheme="minorEastAsia"/>
          <w:sz w:val="22"/>
        </w:rPr>
      </w:pPr>
      <w:r w:rsidRPr="00DB5071">
        <w:rPr>
          <w:rFonts w:asciiTheme="minorEastAsia" w:hAnsiTheme="minorEastAsia" w:hint="eastAsia"/>
          <w:sz w:val="22"/>
        </w:rPr>
        <w:t>ただし、次の各号に定める該当する世帯は、減免し無料または軽減するものとする。</w:t>
      </w:r>
    </w:p>
    <w:p w:rsidR="00A17BAF" w:rsidRPr="00DB5071" w:rsidRDefault="00A17BAF" w:rsidP="00A17BAF">
      <w:pPr>
        <w:framePr w:hSpace="142" w:wrap="around" w:vAnchor="page" w:hAnchor="page" w:x="1794" w:y="3376"/>
        <w:ind w:leftChars="100" w:left="430" w:hangingChars="100" w:hanging="220"/>
        <w:rPr>
          <w:rFonts w:asciiTheme="minorEastAsia" w:hAnsiTheme="minorEastAsia"/>
          <w:sz w:val="22"/>
        </w:rPr>
      </w:pPr>
      <w:r w:rsidRPr="00DB5071">
        <w:rPr>
          <w:rFonts w:asciiTheme="minorEastAsia" w:hAnsiTheme="minorEastAsia" w:hint="eastAsia"/>
          <w:sz w:val="22"/>
        </w:rPr>
        <w:t>ア　生活保護法（昭和25年法律第144号）による被保護世帯（単給世帯を含む）及び中国残留邦人等の円滑な帰国の促進並びに永住帰国した中残留邦人等及び特定配偶者の自立の支援に関する法律（平成６年法律第30号）による支援給付受給世帯</w:t>
      </w:r>
    </w:p>
    <w:p w:rsidR="00A17BAF" w:rsidRPr="00DB5071" w:rsidRDefault="00A17BAF" w:rsidP="00A17BAF">
      <w:pPr>
        <w:framePr w:hSpace="142" w:wrap="around" w:vAnchor="page" w:hAnchor="page" w:x="1794" w:y="3376"/>
        <w:ind w:leftChars="100" w:left="430" w:hangingChars="100" w:hanging="220"/>
        <w:rPr>
          <w:rFonts w:asciiTheme="minorEastAsia" w:hAnsiTheme="minorEastAsia"/>
          <w:sz w:val="22"/>
        </w:rPr>
      </w:pPr>
      <w:r w:rsidRPr="00DB5071">
        <w:rPr>
          <w:rFonts w:asciiTheme="minorEastAsia" w:hAnsiTheme="minorEastAsia" w:hint="eastAsia"/>
          <w:sz w:val="22"/>
        </w:rPr>
        <w:t>イ　アの世帯を除き当該年度分（４月分から６月分までの利用料を決定する場合は，前年度分）の市町村民税非課税世帯及び所得税法（昭和22年法律第27号）による寡婦・寡夫控除が適用されないひとり親家庭で、かつ寡婦・寡夫控除が適用されたものとみなすことによって、当該年度分（４月分から６月分までの利用料を決定する場合は、前年度分）市町村民税が非課税となる世帯</w:t>
      </w:r>
    </w:p>
    <w:p w:rsidR="00A17BAF" w:rsidRDefault="00A17BAF" w:rsidP="00A17BAF">
      <w:pPr>
        <w:ind w:leftChars="200" w:left="420"/>
        <w:rPr>
          <w:rFonts w:asciiTheme="minorEastAsia" w:hAnsiTheme="minorEastAsia"/>
          <w:sz w:val="22"/>
        </w:rPr>
      </w:pPr>
      <w:r>
        <w:rPr>
          <w:rFonts w:asciiTheme="minorEastAsia" w:hAnsiTheme="minorEastAsia" w:hint="eastAsia"/>
          <w:sz w:val="22"/>
        </w:rPr>
        <w:t>※</w:t>
      </w:r>
      <w:r w:rsidRPr="00DB5071">
        <w:rPr>
          <w:rFonts w:asciiTheme="minorEastAsia" w:hAnsiTheme="minorEastAsia" w:hint="eastAsia"/>
          <w:sz w:val="22"/>
        </w:rPr>
        <w:t>給食をとる場合　１日利用300円／回</w:t>
      </w:r>
      <w:r>
        <w:rPr>
          <w:rFonts w:asciiTheme="minorEastAsia" w:hAnsiTheme="minorEastAsia" w:hint="eastAsia"/>
          <w:sz w:val="22"/>
        </w:rPr>
        <w:t>（減免対象外）</w:t>
      </w:r>
    </w:p>
    <w:p w:rsidR="00A17BAF" w:rsidRPr="00DB5071" w:rsidRDefault="00A17BAF" w:rsidP="00A17BAF">
      <w:pPr>
        <w:ind w:leftChars="222" w:left="686" w:hangingChars="100" w:hanging="220"/>
        <w:rPr>
          <w:rFonts w:asciiTheme="minorEastAsia" w:hAnsiTheme="minorEastAsia"/>
          <w:sz w:val="22"/>
        </w:rPr>
      </w:pPr>
      <w:r>
        <w:rPr>
          <w:rFonts w:asciiTheme="minorEastAsia" w:hAnsiTheme="minorEastAsia" w:hint="eastAsia"/>
          <w:sz w:val="22"/>
        </w:rPr>
        <w:t>※</w:t>
      </w:r>
      <w:r w:rsidRPr="00DB5071">
        <w:rPr>
          <w:rFonts w:asciiTheme="minorEastAsia" w:hAnsiTheme="minorEastAsia" w:hint="eastAsia"/>
          <w:sz w:val="22"/>
        </w:rPr>
        <w:t>利用日の属する月の初日現在の満年齢により、一時預かり利用料の決定を行うものとする。</w:t>
      </w:r>
    </w:p>
    <w:p w:rsidR="00A17BAF" w:rsidRDefault="00A17BAF" w:rsidP="00A17BAF">
      <w:pPr>
        <w:ind w:leftChars="222" w:left="686" w:hangingChars="100" w:hanging="220"/>
        <w:rPr>
          <w:rFonts w:asciiTheme="minorEastAsia" w:hAnsiTheme="minorEastAsia"/>
          <w:sz w:val="22"/>
        </w:rPr>
      </w:pPr>
      <w:r>
        <w:rPr>
          <w:rFonts w:asciiTheme="minorEastAsia" w:hAnsiTheme="minorEastAsia" w:hint="eastAsia"/>
          <w:sz w:val="22"/>
        </w:rPr>
        <w:t>※</w:t>
      </w:r>
      <w:r w:rsidRPr="00DB5071">
        <w:rPr>
          <w:rFonts w:asciiTheme="minorEastAsia" w:hAnsiTheme="minorEastAsia" w:hint="eastAsia"/>
          <w:sz w:val="22"/>
        </w:rPr>
        <w:t>「半日利用」とは、開所時間から午後０時45分まで又は午後０時45分から閉所時間</w:t>
      </w:r>
      <w:r w:rsidRPr="00821897">
        <w:rPr>
          <w:rFonts w:asciiTheme="minorEastAsia" w:hAnsiTheme="minorEastAsia" w:hint="eastAsia"/>
          <w:sz w:val="22"/>
        </w:rPr>
        <w:t>までのいずれかの時間内における利用をいう。</w:t>
      </w:r>
    </w:p>
    <w:p w:rsidR="00A17BAF" w:rsidRDefault="00A17BAF" w:rsidP="00985685">
      <w:pPr>
        <w:rPr>
          <w:rFonts w:asciiTheme="minorEastAsia" w:hAnsiTheme="minorEastAsia"/>
          <w:sz w:val="22"/>
        </w:rPr>
      </w:pPr>
    </w:p>
    <w:p w:rsidR="00A17BAF" w:rsidRDefault="00A17BAF" w:rsidP="00985685">
      <w:pPr>
        <w:rPr>
          <w:rFonts w:asciiTheme="minorEastAsia" w:hAnsiTheme="minorEastAsia"/>
          <w:sz w:val="22"/>
        </w:rPr>
      </w:pPr>
    </w:p>
    <w:p w:rsidR="000A3950" w:rsidRDefault="00A17BAF" w:rsidP="00985685">
      <w:pPr>
        <w:rPr>
          <w:rFonts w:asciiTheme="minorEastAsia" w:hAnsiTheme="minorEastAsia"/>
          <w:sz w:val="22"/>
        </w:rPr>
      </w:pPr>
      <w:r>
        <w:rPr>
          <w:rFonts w:asciiTheme="minorEastAsia" w:hAnsiTheme="minorEastAsia" w:hint="eastAsia"/>
          <w:sz w:val="22"/>
        </w:rPr>
        <w:t xml:space="preserve">２　</w:t>
      </w:r>
      <w:r w:rsidR="00E67890">
        <w:rPr>
          <w:rFonts w:asciiTheme="minorEastAsia" w:hAnsiTheme="minorEastAsia" w:hint="eastAsia"/>
          <w:sz w:val="22"/>
        </w:rPr>
        <w:t>平成29年度</w:t>
      </w:r>
      <w:bookmarkStart w:id="0" w:name="_GoBack"/>
      <w:bookmarkEnd w:id="0"/>
      <w:r w:rsidR="00DB2838" w:rsidRPr="00DB2838">
        <w:rPr>
          <w:rFonts w:asciiTheme="minorEastAsia" w:hAnsiTheme="minorEastAsia" w:hint="eastAsia"/>
          <w:sz w:val="22"/>
        </w:rPr>
        <w:t>補助基準額</w:t>
      </w:r>
    </w:p>
    <w:p w:rsidR="00A17BAF" w:rsidRDefault="00A17BAF" w:rsidP="00A17BAF">
      <w:pPr>
        <w:ind w:firstLineChars="100" w:firstLine="220"/>
        <w:rPr>
          <w:rFonts w:asciiTheme="minorEastAsia" w:hAnsiTheme="minorEastAsia" w:hint="eastAsia"/>
          <w:sz w:val="22"/>
        </w:rPr>
      </w:pPr>
      <w:r>
        <w:rPr>
          <w:rFonts w:asciiTheme="minorEastAsia" w:hAnsiTheme="minorEastAsia" w:hint="eastAsia"/>
          <w:sz w:val="22"/>
        </w:rPr>
        <w:t>余裕活用型（児童1人あたり日額）　　　2,</w:t>
      </w:r>
      <w:r w:rsidR="00586212">
        <w:rPr>
          <w:rFonts w:asciiTheme="minorEastAsia" w:hAnsiTheme="minorEastAsia" w:hint="eastAsia"/>
          <w:sz w:val="22"/>
        </w:rPr>
        <w:t>2</w:t>
      </w:r>
      <w:r>
        <w:rPr>
          <w:rFonts w:asciiTheme="minorEastAsia" w:hAnsiTheme="minorEastAsia" w:hint="eastAsia"/>
          <w:sz w:val="22"/>
        </w:rPr>
        <w:t>00円</w:t>
      </w:r>
    </w:p>
    <w:p w:rsidR="00E67890" w:rsidRDefault="00E67890" w:rsidP="00E67890">
      <w:pPr>
        <w:rPr>
          <w:rFonts w:asciiTheme="minorEastAsia" w:hAnsiTheme="minorEastAsia"/>
          <w:sz w:val="22"/>
        </w:rPr>
      </w:pPr>
    </w:p>
    <w:p w:rsidR="00A17BAF" w:rsidRPr="00DB5071" w:rsidRDefault="00A17BAF" w:rsidP="00985685">
      <w:pPr>
        <w:rPr>
          <w:rFonts w:asciiTheme="minorEastAsia" w:hAnsiTheme="minorEastAsia"/>
          <w:sz w:val="22"/>
        </w:rPr>
      </w:pPr>
    </w:p>
    <w:p w:rsidR="00EA3348" w:rsidRDefault="0022246F" w:rsidP="00A17BAF">
      <w:pPr>
        <w:rPr>
          <w:rFonts w:asciiTheme="minorEastAsia" w:hAnsiTheme="minorEastAsia"/>
          <w:sz w:val="22"/>
        </w:rPr>
      </w:pPr>
      <w:r>
        <w:rPr>
          <w:rFonts w:asciiTheme="minorEastAsia" w:hAnsiTheme="minorEastAsia" w:hint="eastAsia"/>
          <w:sz w:val="22"/>
        </w:rPr>
        <w:t>３　補助</w:t>
      </w:r>
      <w:r w:rsidR="00231355">
        <w:rPr>
          <w:rFonts w:asciiTheme="minorEastAsia" w:hAnsiTheme="minorEastAsia" w:hint="eastAsia"/>
          <w:sz w:val="22"/>
        </w:rPr>
        <w:t>交付額</w:t>
      </w:r>
    </w:p>
    <w:p w:rsidR="00231355" w:rsidRDefault="00231355" w:rsidP="00A17BAF">
      <w:pPr>
        <w:rPr>
          <w:rFonts w:asciiTheme="minorEastAsia" w:hAnsiTheme="minorEastAsia"/>
          <w:sz w:val="22"/>
        </w:rPr>
      </w:pPr>
      <w:r>
        <w:rPr>
          <w:rFonts w:asciiTheme="minorEastAsia" w:hAnsiTheme="minorEastAsia" w:hint="eastAsia"/>
          <w:sz w:val="22"/>
        </w:rPr>
        <w:t xml:space="preserve">　対象経費の実支出額から一時預かり利用料、その他の収入額を控除した額と補助基準額を比較して少ないほうの額（千円未満切り捨て）</w:t>
      </w:r>
    </w:p>
    <w:p w:rsidR="0022246F" w:rsidRDefault="0022246F" w:rsidP="00A17BAF">
      <w:pPr>
        <w:rPr>
          <w:rFonts w:asciiTheme="minorEastAsia" w:hAnsiTheme="minorEastAsia"/>
          <w:sz w:val="22"/>
        </w:rPr>
      </w:pPr>
      <w:r>
        <w:rPr>
          <w:rFonts w:asciiTheme="minorEastAsia" w:hAnsiTheme="minorEastAsia" w:hint="eastAsia"/>
          <w:sz w:val="22"/>
        </w:rPr>
        <w:t xml:space="preserve">　１のア～イに該当し減免した一時預かり利用料に相当する額を加算する</w:t>
      </w:r>
    </w:p>
    <w:sectPr w:rsidR="0022246F" w:rsidSect="00CE4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9E" w:rsidRDefault="00B27F9E" w:rsidP="00D11F7E">
      <w:r>
        <w:separator/>
      </w:r>
    </w:p>
  </w:endnote>
  <w:endnote w:type="continuationSeparator" w:id="0">
    <w:p w:rsidR="00B27F9E" w:rsidRDefault="00B27F9E" w:rsidP="00D1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9E" w:rsidRDefault="00B27F9E" w:rsidP="00D11F7E">
      <w:r>
        <w:separator/>
      </w:r>
    </w:p>
  </w:footnote>
  <w:footnote w:type="continuationSeparator" w:id="0">
    <w:p w:rsidR="00B27F9E" w:rsidRDefault="00B27F9E" w:rsidP="00D1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85"/>
    <w:rsid w:val="000244EC"/>
    <w:rsid w:val="000408A7"/>
    <w:rsid w:val="00070938"/>
    <w:rsid w:val="00071F19"/>
    <w:rsid w:val="000A3950"/>
    <w:rsid w:val="000B4072"/>
    <w:rsid w:val="00121C59"/>
    <w:rsid w:val="001325F4"/>
    <w:rsid w:val="001773D4"/>
    <w:rsid w:val="0018379E"/>
    <w:rsid w:val="001C5E26"/>
    <w:rsid w:val="00216057"/>
    <w:rsid w:val="0022246F"/>
    <w:rsid w:val="00231355"/>
    <w:rsid w:val="002642A7"/>
    <w:rsid w:val="002771AB"/>
    <w:rsid w:val="002D73FD"/>
    <w:rsid w:val="002F48D4"/>
    <w:rsid w:val="003024A9"/>
    <w:rsid w:val="00373412"/>
    <w:rsid w:val="004058D5"/>
    <w:rsid w:val="00454710"/>
    <w:rsid w:val="00463B5F"/>
    <w:rsid w:val="00470687"/>
    <w:rsid w:val="00491CB1"/>
    <w:rsid w:val="004C1247"/>
    <w:rsid w:val="004E6554"/>
    <w:rsid w:val="00527B9F"/>
    <w:rsid w:val="00533714"/>
    <w:rsid w:val="00586212"/>
    <w:rsid w:val="005D3D8F"/>
    <w:rsid w:val="005E5C85"/>
    <w:rsid w:val="005E681B"/>
    <w:rsid w:val="00622F2E"/>
    <w:rsid w:val="00626C5A"/>
    <w:rsid w:val="00636960"/>
    <w:rsid w:val="0066345A"/>
    <w:rsid w:val="006C36DB"/>
    <w:rsid w:val="00703923"/>
    <w:rsid w:val="007736AD"/>
    <w:rsid w:val="008000A3"/>
    <w:rsid w:val="00821897"/>
    <w:rsid w:val="00860FE0"/>
    <w:rsid w:val="00864582"/>
    <w:rsid w:val="008C7967"/>
    <w:rsid w:val="008D3AE6"/>
    <w:rsid w:val="0091706D"/>
    <w:rsid w:val="00985685"/>
    <w:rsid w:val="00A1782B"/>
    <w:rsid w:val="00A17BAF"/>
    <w:rsid w:val="00AC4508"/>
    <w:rsid w:val="00B01785"/>
    <w:rsid w:val="00B03547"/>
    <w:rsid w:val="00B10527"/>
    <w:rsid w:val="00B27F9E"/>
    <w:rsid w:val="00B36326"/>
    <w:rsid w:val="00B71FC1"/>
    <w:rsid w:val="00B77371"/>
    <w:rsid w:val="00B84707"/>
    <w:rsid w:val="00B958BA"/>
    <w:rsid w:val="00BB3FD5"/>
    <w:rsid w:val="00C63963"/>
    <w:rsid w:val="00C91573"/>
    <w:rsid w:val="00CC2D73"/>
    <w:rsid w:val="00CE4B3F"/>
    <w:rsid w:val="00D00C95"/>
    <w:rsid w:val="00D11F7E"/>
    <w:rsid w:val="00D46EB1"/>
    <w:rsid w:val="00D66918"/>
    <w:rsid w:val="00DA2E63"/>
    <w:rsid w:val="00DB2838"/>
    <w:rsid w:val="00DB5071"/>
    <w:rsid w:val="00DF32A5"/>
    <w:rsid w:val="00E2392E"/>
    <w:rsid w:val="00E54706"/>
    <w:rsid w:val="00E67890"/>
    <w:rsid w:val="00E74093"/>
    <w:rsid w:val="00EA3348"/>
    <w:rsid w:val="00F57CC0"/>
    <w:rsid w:val="00F9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F7E"/>
    <w:pPr>
      <w:tabs>
        <w:tab w:val="center" w:pos="4252"/>
        <w:tab w:val="right" w:pos="8504"/>
      </w:tabs>
      <w:snapToGrid w:val="0"/>
    </w:pPr>
  </w:style>
  <w:style w:type="character" w:customStyle="1" w:styleId="a4">
    <w:name w:val="ヘッダー (文字)"/>
    <w:basedOn w:val="a0"/>
    <w:link w:val="a3"/>
    <w:uiPriority w:val="99"/>
    <w:rsid w:val="00D11F7E"/>
  </w:style>
  <w:style w:type="paragraph" w:styleId="a5">
    <w:name w:val="footer"/>
    <w:basedOn w:val="a"/>
    <w:link w:val="a6"/>
    <w:uiPriority w:val="99"/>
    <w:unhideWhenUsed/>
    <w:rsid w:val="00D11F7E"/>
    <w:pPr>
      <w:tabs>
        <w:tab w:val="center" w:pos="4252"/>
        <w:tab w:val="right" w:pos="8504"/>
      </w:tabs>
      <w:snapToGrid w:val="0"/>
    </w:pPr>
  </w:style>
  <w:style w:type="character" w:customStyle="1" w:styleId="a6">
    <w:name w:val="フッター (文字)"/>
    <w:basedOn w:val="a0"/>
    <w:link w:val="a5"/>
    <w:uiPriority w:val="99"/>
    <w:rsid w:val="00D11F7E"/>
  </w:style>
  <w:style w:type="table" w:styleId="a7">
    <w:name w:val="Table Grid"/>
    <w:basedOn w:val="a1"/>
    <w:uiPriority w:val="59"/>
    <w:rsid w:val="0004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9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9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F7E"/>
    <w:pPr>
      <w:tabs>
        <w:tab w:val="center" w:pos="4252"/>
        <w:tab w:val="right" w:pos="8504"/>
      </w:tabs>
      <w:snapToGrid w:val="0"/>
    </w:pPr>
  </w:style>
  <w:style w:type="character" w:customStyle="1" w:styleId="a4">
    <w:name w:val="ヘッダー (文字)"/>
    <w:basedOn w:val="a0"/>
    <w:link w:val="a3"/>
    <w:uiPriority w:val="99"/>
    <w:rsid w:val="00D11F7E"/>
  </w:style>
  <w:style w:type="paragraph" w:styleId="a5">
    <w:name w:val="footer"/>
    <w:basedOn w:val="a"/>
    <w:link w:val="a6"/>
    <w:uiPriority w:val="99"/>
    <w:unhideWhenUsed/>
    <w:rsid w:val="00D11F7E"/>
    <w:pPr>
      <w:tabs>
        <w:tab w:val="center" w:pos="4252"/>
        <w:tab w:val="right" w:pos="8504"/>
      </w:tabs>
      <w:snapToGrid w:val="0"/>
    </w:pPr>
  </w:style>
  <w:style w:type="character" w:customStyle="1" w:styleId="a6">
    <w:name w:val="フッター (文字)"/>
    <w:basedOn w:val="a0"/>
    <w:link w:val="a5"/>
    <w:uiPriority w:val="99"/>
    <w:rsid w:val="00D11F7E"/>
  </w:style>
  <w:style w:type="table" w:styleId="a7">
    <w:name w:val="Table Grid"/>
    <w:basedOn w:val="a1"/>
    <w:uiPriority w:val="59"/>
    <w:rsid w:val="0004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9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9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B9EB-AB8E-4802-B8E2-45071E7E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19</cp:revision>
  <cp:lastPrinted>2016-08-10T10:02:00Z</cp:lastPrinted>
  <dcterms:created xsi:type="dcterms:W3CDTF">2016-01-19T02:32:00Z</dcterms:created>
  <dcterms:modified xsi:type="dcterms:W3CDTF">2017-06-22T01:24:00Z</dcterms:modified>
</cp:coreProperties>
</file>